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246C39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A7EA2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246C39" w:rsidRPr="00246C39">
        <w:rPr>
          <w:sz w:val="28"/>
          <w:szCs w:val="28"/>
        </w:rPr>
        <w:t>заключении договора социального найма жилого помещения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246C39" w:rsidRPr="00246C39">
              <w:rPr>
                <w:sz w:val="28"/>
                <w:szCs w:val="28"/>
              </w:rPr>
              <w:t>со статьями 60 - 70 Жилищного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7376" w:rsidRDefault="00EE7376" w:rsidP="003E7623">
      <w:r>
        <w:separator/>
      </w:r>
    </w:p>
  </w:endnote>
  <w:endnote w:type="continuationSeparator" w:id="0">
    <w:p w:rsidR="00EE7376" w:rsidRDefault="00EE737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7376" w:rsidRDefault="00EE7376" w:rsidP="003E7623">
      <w:r>
        <w:separator/>
      </w:r>
    </w:p>
  </w:footnote>
  <w:footnote w:type="continuationSeparator" w:id="0">
    <w:p w:rsidR="00EE7376" w:rsidRDefault="00EE737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E7376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8A13-5CE6-4606-B740-67418B1B1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2026-05-25T06:49:00Z</dcterms:created>
  <dcterms:modified xsi:type="dcterms:W3CDTF">2026-05-25T06:49:00Z</dcterms:modified>
</cp:coreProperties>
</file>